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93" w:type="dxa"/>
        <w:tblLook w:val="04A0"/>
      </w:tblPr>
      <w:tblGrid>
        <w:gridCol w:w="2880"/>
        <w:gridCol w:w="1650"/>
        <w:gridCol w:w="1400"/>
        <w:gridCol w:w="1920"/>
        <w:gridCol w:w="1600"/>
      </w:tblGrid>
      <w:tr w:rsidR="00354479" w:rsidRPr="00354479" w:rsidTr="00354479">
        <w:trPr>
          <w:trHeight w:val="322"/>
        </w:trPr>
        <w:tc>
          <w:tcPr>
            <w:tcW w:w="94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544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Amount of Commercial Fertilizer Applied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by </w:t>
            </w:r>
            <w:r w:rsidRPr="0035447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Location</w:t>
            </w:r>
            <w:r w:rsidR="00085D3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85D36" w:rsidRPr="00354479" w:rsidRDefault="00085D36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Use current soil test recommendations or see Protective Rate</w:t>
            </w:r>
          </w:p>
        </w:tc>
      </w:tr>
      <w:tr w:rsidR="00354479" w:rsidRPr="00354479" w:rsidTr="00354479">
        <w:trPr>
          <w:trHeight w:val="322"/>
        </w:trPr>
        <w:tc>
          <w:tcPr>
            <w:tcW w:w="94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ID                              (e.g., Front Yard, Garden)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Rate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44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FERTILIZER TYPE    (EX. 13-13-13)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354479" w:rsidRPr="00354479" w:rsidTr="00354479">
        <w:trPr>
          <w:trHeight w:val="3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Recommended</w:t>
            </w:r>
            <w:r w:rsidRPr="00354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Soil Test or Protective Rate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Applied              (ex. lb/1000 sq ft)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479" w:rsidRPr="00354479" w:rsidTr="00354479">
        <w:trPr>
          <w:trHeight w:val="51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79" w:rsidRPr="00354479" w:rsidTr="00354479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479" w:rsidRPr="00354479" w:rsidRDefault="00354479" w:rsidP="00354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921EC" w:rsidRDefault="00085D36"/>
    <w:sectPr w:rsidR="00A921EC" w:rsidSect="001E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479"/>
    <w:rsid w:val="00085D36"/>
    <w:rsid w:val="001E654D"/>
    <w:rsid w:val="00354479"/>
    <w:rsid w:val="0052056F"/>
    <w:rsid w:val="006C348A"/>
    <w:rsid w:val="00B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USDA OCIO-ITS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casey.dunigan</dc:creator>
  <cp:keywords/>
  <dc:description/>
  <cp:lastModifiedBy>casey.dunigan</cp:lastModifiedBy>
  <cp:revision>3</cp:revision>
  <dcterms:created xsi:type="dcterms:W3CDTF">2011-04-04T14:40:00Z</dcterms:created>
  <dcterms:modified xsi:type="dcterms:W3CDTF">2011-04-04T14:55:00Z</dcterms:modified>
</cp:coreProperties>
</file>